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665" w:rsidRDefault="005B50A3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491665" w:rsidRDefault="00491665">
      <w:pPr>
        <w:sectPr w:rsidR="00491665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491665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491665" w:rsidRDefault="005B50A3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96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Psychiatria</w:t>
            </w:r>
          </w:p>
        </w:tc>
      </w:tr>
      <w:tr w:rsidR="0049166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91"/>
              <w:ind w:left="19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lang w:val="en-US"/>
              </w:rPr>
              <w:t>0912/URad/WNMiNoZ/ST-NST/E19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rPr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96"/>
              <w:ind w:left="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Psychiatry</w:t>
            </w:r>
          </w:p>
        </w:tc>
      </w:tr>
      <w:tr w:rsidR="0049166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491665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C30BA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491665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rPr>
                <w:rFonts w:ascii="Calibri" w:eastAsia="Calibri" w:hAnsi="Calibri" w:cs="Arial"/>
              </w:rPr>
            </w:pPr>
          </w:p>
        </w:tc>
      </w:tr>
      <w:tr w:rsidR="00491665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:rsidR="00491665" w:rsidRDefault="0049166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491665" w:rsidRDefault="005B50A3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49166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49166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</w:p>
        </w:tc>
      </w:tr>
      <w:tr w:rsidR="00491665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49166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IX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zimowy</w:t>
            </w:r>
          </w:p>
        </w:tc>
      </w:tr>
      <w:tr w:rsidR="00491665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rPr>
                <w:rFonts w:ascii="Calibri" w:eastAsia="Calibri" w:hAnsi="Calibri" w:cs="Arial"/>
              </w:rPr>
            </w:pPr>
          </w:p>
        </w:tc>
      </w:tr>
      <w:tr w:rsidR="0049166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1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>E: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niezabiegowe</w:t>
            </w:r>
          </w:p>
        </w:tc>
      </w:tr>
      <w:tr w:rsidR="0049166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Obowiązkowy</w:t>
            </w:r>
          </w:p>
        </w:tc>
      </w:tr>
      <w:tr w:rsidR="00491665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491665" w:rsidRDefault="005B50A3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491665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665" w:rsidRDefault="00491665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30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491665" w:rsidRDefault="005B50A3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 ECTS</w:t>
            </w:r>
          </w:p>
        </w:tc>
      </w:tr>
      <w:tr w:rsidR="00491665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rPr>
                <w:rFonts w:ascii="Calibri" w:eastAsia="Calibri" w:hAnsi="Calibri" w:cs="Arial"/>
              </w:rPr>
            </w:pPr>
          </w:p>
        </w:tc>
      </w:tr>
      <w:tr w:rsidR="00491665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491665" w:rsidRDefault="005B50A3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491665" w:rsidRDefault="005B50A3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 w:cs="Arial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5B50A3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 ECTS</w:t>
            </w:r>
          </w:p>
        </w:tc>
      </w:tr>
      <w:tr w:rsidR="00491665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 ECTS</w:t>
            </w:r>
          </w:p>
        </w:tc>
      </w:tr>
      <w:tr w:rsidR="0049166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szpitalu</w:t>
            </w:r>
          </w:p>
        </w:tc>
      </w:tr>
      <w:tr w:rsidR="00491665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studiów.</w:t>
            </w:r>
          </w:p>
        </w:tc>
      </w:tr>
      <w:tr w:rsidR="00491665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rPr>
                <w:rFonts w:ascii="Calibri" w:eastAsia="Calibri" w:hAnsi="Calibri" w:cs="Arial"/>
              </w:rPr>
            </w:pPr>
          </w:p>
        </w:tc>
      </w:tr>
      <w:tr w:rsidR="0049166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Zdrowiu</w:t>
            </w:r>
          </w:p>
        </w:tc>
      </w:tr>
      <w:tr w:rsidR="00491665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9166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49166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91665" w:rsidRDefault="00491665">
      <w:pPr>
        <w:sectPr w:rsidR="00491665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491665" w:rsidRDefault="005B50A3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491665">
        <w:trPr>
          <w:trHeight w:hRule="exact" w:val="249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491665" w:rsidRDefault="005B50A3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115" w:line="226" w:lineRule="exact"/>
              <w:ind w:right="35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-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zespołami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 -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psychiatrycznymi,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ich</w:t>
            </w:r>
            <w:r>
              <w:rPr>
                <w:rFonts w:ascii="Times New Roman" w:eastAsia="Calibri" w:hAnsi="Times New Roman" w:cs="Arial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symptomatologią,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klasyfikacją,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metodami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diagnostycznymi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leczniczymi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stosowanymi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psychiatrii.</w:t>
            </w:r>
          </w:p>
          <w:p w:rsidR="00491665" w:rsidRDefault="005B50A3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1"/>
              <w:ind w:right="7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wzajemnymi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zależnościami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między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jednostką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środowiskiem,</w:t>
            </w:r>
            <w:r>
              <w:rPr>
                <w:rFonts w:ascii="Times New Roman" w:eastAsia="Calibri" w:hAnsi="Times New Roman" w:cs="Arial"/>
                <w:i/>
                <w:spacing w:val="5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oddziaływaniami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psychoterapeutycznymi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psychoprofilaktycznymi.</w:t>
            </w:r>
          </w:p>
          <w:p w:rsidR="00491665" w:rsidRDefault="005B50A3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113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metodami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nawiązywania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prowadzeniem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kontaktu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osobą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psychogennymi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czynnościowymi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osobą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psychicznymi.</w:t>
            </w:r>
          </w:p>
          <w:p w:rsidR="00491665" w:rsidRDefault="005B50A3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5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rozpoznawania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objawów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zespołów</w:t>
            </w:r>
            <w:r>
              <w:rPr>
                <w:rFonts w:ascii="Times New Roman" w:eastAsia="Calibri" w:hAnsi="Times New Roman" w:cs="Arial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psychopatologicznych,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postępowaniem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stanach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nagłych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psychiatrii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współpracą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specjalistą</w:t>
            </w:r>
            <w:r>
              <w:rPr>
                <w:rFonts w:ascii="Times New Roman" w:eastAsia="Calibri" w:hAnsi="Times New Roman" w:cs="Arial"/>
                <w:i/>
                <w:spacing w:val="9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psychiatrą.</w:t>
            </w:r>
          </w:p>
        </w:tc>
      </w:tr>
      <w:tr w:rsidR="00491665">
        <w:trPr>
          <w:trHeight w:hRule="exact" w:val="598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491665" w:rsidRDefault="005B50A3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 w:cs="Arial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laboratoryjne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30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15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po 2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h.</w:t>
            </w:r>
          </w:p>
          <w:p w:rsidR="00491665" w:rsidRDefault="005B50A3">
            <w:pPr>
              <w:pStyle w:val="TableParagraph"/>
              <w:spacing w:before="120"/>
              <w:ind w:left="75" w:right="4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 xml:space="preserve"> 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problematyką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zdrowia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psychicznego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 w:cs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praktycznymi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aspektami</w:t>
            </w:r>
            <w:r>
              <w:rPr>
                <w:rFonts w:ascii="Times New Roman" w:eastAsia="Calibri" w:hAnsi="Times New Roman" w:cs="Arial"/>
                <w:b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najczęstszych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zaburzeń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psychicznych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i ich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przyczyn.</w:t>
            </w:r>
          </w:p>
          <w:p w:rsidR="00491665" w:rsidRDefault="005B50A3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Psychopatologia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ogólna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-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definicje.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Psychopatologia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szczegółowa.</w:t>
            </w:r>
          </w:p>
          <w:p w:rsidR="00491665" w:rsidRDefault="005B50A3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73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Zespoły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psychopatologiczne.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Klasyfikacja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zaburzeń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psychicznych: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zasady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klasyfikacji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zaburzeń</w:t>
            </w:r>
            <w:r>
              <w:rPr>
                <w:rFonts w:ascii="Times New Roman" w:eastAsia="Calibri" w:hAnsi="Times New Roman" w:cs="Arial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psychicznych,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klasyfikacji.</w:t>
            </w:r>
          </w:p>
          <w:p w:rsidR="00491665" w:rsidRDefault="005B50A3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Rozwój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psychiczny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według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wielkich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filozofów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psychiatrów.</w:t>
            </w:r>
          </w:p>
          <w:p w:rsidR="00491665" w:rsidRDefault="005B50A3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osobowości.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zachowania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dorosłych.</w:t>
            </w:r>
          </w:p>
          <w:p w:rsidR="00491665" w:rsidRDefault="005B50A3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Reakcja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stres.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adaptacyjne.</w:t>
            </w:r>
          </w:p>
          <w:p w:rsidR="00491665" w:rsidRDefault="005B50A3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lękowe.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-Zespoły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urojeniowe.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-Schizofrenia.</w:t>
            </w:r>
          </w:p>
          <w:p w:rsidR="00491665" w:rsidRDefault="005B50A3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-Zaburzenia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organicznych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uszkodzeniach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OUN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(otępienia).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Problematyka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samobójstw.</w:t>
            </w:r>
          </w:p>
          <w:p w:rsidR="00491665" w:rsidRDefault="005B50A3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-Zaburzenia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snu.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-Zaburzenia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psychiczne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przebiegu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somatycznych.</w:t>
            </w:r>
          </w:p>
          <w:p w:rsidR="00491665" w:rsidRDefault="005B50A3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-Stygmatyzacja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psychicznie.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-Medycyna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psychosomatyczna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psychiatria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konsultacyjna.</w:t>
            </w:r>
          </w:p>
          <w:p w:rsidR="00491665" w:rsidRDefault="005B50A3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-Zaburzenia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hiperkinetyczne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dzieci.</w:t>
            </w:r>
          </w:p>
          <w:p w:rsidR="00491665" w:rsidRDefault="005B50A3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63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-Orzecznictwo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inwalidzkie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psychiatrii.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-Sztuka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wywiadu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psychiatrycznego.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-Udział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zebraniu</w:t>
            </w:r>
            <w:r>
              <w:rPr>
                <w:rFonts w:ascii="Times New Roman" w:eastAsia="Calibri" w:hAnsi="Times New Roman" w:cs="Arial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pacjenta.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-Kryteria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według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DSM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ICD.</w:t>
            </w:r>
          </w:p>
          <w:p w:rsidR="00491665" w:rsidRDefault="005B50A3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-Symptomatologia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przykładów.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-Diagnoza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psychiatryczna.</w:t>
            </w:r>
          </w:p>
          <w:p w:rsidR="00491665" w:rsidRDefault="005B50A3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-Diagnoza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psychologiczna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-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testy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psychologiczne.</w:t>
            </w:r>
          </w:p>
          <w:p w:rsidR="00491665" w:rsidRDefault="005B50A3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-Zaburzenia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schizoafektywne.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Schizofrania.</w:t>
            </w:r>
          </w:p>
          <w:p w:rsidR="00491665" w:rsidRDefault="005B50A3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-Zaburzenia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nastroju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-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depresyjne.</w:t>
            </w:r>
          </w:p>
        </w:tc>
      </w:tr>
      <w:tr w:rsidR="00491665">
        <w:trPr>
          <w:trHeight w:hRule="exact" w:val="29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491665" w:rsidRDefault="005B50A3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 w:cs="Arial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Seminarium: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15 h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prowadzonych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jako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spotkań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po 2h i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jedno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spotkanie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1h.</w:t>
            </w:r>
          </w:p>
          <w:p w:rsidR="00491665" w:rsidRDefault="005B50A3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afektywne.</w:t>
            </w:r>
          </w:p>
          <w:p w:rsidR="00491665" w:rsidRDefault="005B50A3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nerwicowe.</w:t>
            </w:r>
          </w:p>
          <w:p w:rsidR="00491665" w:rsidRDefault="005B50A3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odżywiania.</w:t>
            </w:r>
          </w:p>
          <w:p w:rsidR="00491665" w:rsidRDefault="005B50A3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cyklem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rozrodczym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kobiet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.</w:t>
            </w:r>
          </w:p>
          <w:p w:rsidR="00491665" w:rsidRDefault="005B50A3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Alkoholowe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zaburzenia.</w:t>
            </w:r>
          </w:p>
          <w:p w:rsidR="00491665" w:rsidRDefault="005B50A3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Poradnia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snu.</w:t>
            </w:r>
          </w:p>
          <w:p w:rsidR="00491665" w:rsidRDefault="005B50A3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Doraźna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pomoc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psychiatryczna.</w:t>
            </w:r>
          </w:p>
        </w:tc>
      </w:tr>
    </w:tbl>
    <w:p w:rsidR="00491665" w:rsidRDefault="00491665">
      <w:pPr>
        <w:sectPr w:rsidR="00491665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491665" w:rsidRDefault="00491665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491665">
        <w:trPr>
          <w:trHeight w:hRule="exact" w:val="2227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491665" w:rsidRDefault="0049166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91665" w:rsidRDefault="005B50A3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491665" w:rsidRDefault="005B50A3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Codzienne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oddziale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psychiatrycznym.</w:t>
            </w:r>
          </w:p>
          <w:p w:rsidR="00491665" w:rsidRDefault="005B50A3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3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Codzienna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u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boku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lekarza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psychiatry,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uczestnictwo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przyjęciu,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diagnozowaniu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8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leczeniu.</w:t>
            </w:r>
          </w:p>
          <w:p w:rsidR="00491665" w:rsidRDefault="005B50A3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:rsidR="00491665" w:rsidRDefault="005B50A3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ind w:right="9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Codziennie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koniec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zajęć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podsumowanie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leczonych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danym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dniu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formie</w:t>
            </w:r>
            <w:r>
              <w:rPr>
                <w:rFonts w:ascii="Times New Roman" w:eastAsia="Calibri" w:hAnsi="Times New Roman" w:cs="Arial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seminaryjnej.</w:t>
            </w:r>
          </w:p>
        </w:tc>
      </w:tr>
      <w:tr w:rsidR="00491665">
        <w:trPr>
          <w:trHeight w:hRule="exact" w:val="560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491665" w:rsidRDefault="005B50A3">
            <w:pPr>
              <w:pStyle w:val="TableParagraph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11" w:line="237" w:lineRule="auto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:rsidR="00491665" w:rsidRDefault="005B50A3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491665" w:rsidRDefault="005B50A3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uzyskania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(przykładowe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możliwości)</w:t>
            </w:r>
          </w:p>
          <w:p w:rsidR="00491665" w:rsidRDefault="005B50A3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każdego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tematów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realizowanych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poszczególnych</w:t>
            </w:r>
          </w:p>
          <w:p w:rsidR="00491665" w:rsidRDefault="005B50A3">
            <w:pPr>
              <w:pStyle w:val="TableParagraph"/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ćwiczeniach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(80%)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test;</w:t>
            </w:r>
          </w:p>
          <w:p w:rsidR="00491665" w:rsidRDefault="005B50A3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frekwencja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(100%).</w:t>
            </w:r>
          </w:p>
          <w:p w:rsidR="00491665" w:rsidRDefault="005B50A3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:rsidR="00491665" w:rsidRDefault="005B50A3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</w:p>
          <w:p w:rsidR="00491665" w:rsidRDefault="005B50A3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seminariach;</w:t>
            </w:r>
          </w:p>
          <w:p w:rsidR="00491665" w:rsidRDefault="005B50A3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dyskusji.</w:t>
            </w:r>
          </w:p>
          <w:p w:rsidR="00491665" w:rsidRDefault="005B50A3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Egzamin</w:t>
            </w:r>
          </w:p>
          <w:p w:rsidR="00491665" w:rsidRDefault="005B50A3">
            <w:pPr>
              <w:pStyle w:val="TableParagraph"/>
              <w:spacing w:before="63"/>
              <w:ind w:left="421" w:righ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egzaminem.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semestrze</w:t>
            </w:r>
            <w:r>
              <w:rPr>
                <w:rFonts w:ascii="Times New Roman" w:eastAsia="Calibri" w:hAnsi="Times New Roman" w:cs="Arial"/>
                <w:b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koniecznym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egzaminu.</w:t>
            </w:r>
          </w:p>
          <w:p w:rsidR="00491665" w:rsidRDefault="005B50A3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Egzamin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teoretyczny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obejmujący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wiedzę,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kompetencje.</w:t>
            </w:r>
          </w:p>
          <w:p w:rsidR="00491665" w:rsidRDefault="005B50A3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Egzamin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praktyczny</w:t>
            </w:r>
          </w:p>
          <w:p w:rsidR="00491665" w:rsidRDefault="005B50A3">
            <w:pPr>
              <w:pStyle w:val="TableParagraph"/>
              <w:ind w:left="421" w:right="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teoretycznego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koniecznym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przystąpienia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pacing w:val="9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egzaminu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praktycznego</w:t>
            </w:r>
          </w:p>
          <w:p w:rsidR="00491665" w:rsidRDefault="0049166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5B50A3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Nie jest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przewidywany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termin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zerowy.</w:t>
            </w:r>
          </w:p>
        </w:tc>
      </w:tr>
      <w:tr w:rsidR="00491665">
        <w:trPr>
          <w:trHeight w:hRule="exact" w:val="142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5B50A3">
            <w:pPr>
              <w:pStyle w:val="TableParagraph"/>
              <w:ind w:left="80" w:right="3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 w:cs="Arial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końcowej: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5B50A3">
            <w:pPr>
              <w:pStyle w:val="TableParagraph"/>
              <w:spacing w:before="155" w:line="235" w:lineRule="auto"/>
              <w:ind w:left="80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:rsidR="00491665" w:rsidRDefault="00491665">
      <w:pPr>
        <w:sectPr w:rsidR="00491665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491665" w:rsidRDefault="00491665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913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823"/>
        <w:gridCol w:w="3907"/>
        <w:gridCol w:w="1204"/>
        <w:gridCol w:w="1478"/>
        <w:gridCol w:w="1742"/>
        <w:gridCol w:w="1759"/>
      </w:tblGrid>
      <w:tr w:rsidR="00491665">
        <w:trPr>
          <w:trHeight w:val="113"/>
        </w:trPr>
        <w:tc>
          <w:tcPr>
            <w:tcW w:w="7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501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5B50A3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91665" w:rsidRDefault="005B50A3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:rsidR="00491665" w:rsidRDefault="005B50A3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:rsidR="00491665" w:rsidRDefault="005B50A3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91665" w:rsidRDefault="005B50A3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5B50A3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491665" w:rsidRDefault="005B50A3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491665" w:rsidRDefault="005B50A3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3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zagadnienia dziecka maltretowanego i dziecka wykorzystywanego seksualnie oraz zasady interwencji w przypadku takich pacjentów;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E.W4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pStyle w:val="TableParagraph"/>
              <w:spacing w:before="162"/>
              <w:ind w:left="445" w:right="414" w:hanging="2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Test, sprawdzian</w:t>
            </w:r>
          </w:p>
          <w:p w:rsidR="00491665" w:rsidRDefault="005B50A3">
            <w:pPr>
              <w:pStyle w:val="TableParagraph"/>
              <w:spacing w:before="50"/>
              <w:ind w:left="23" w:right="4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teoretyczny.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zagadnienia upośledzenia umysłowego, zaburzeń zachowania, psychoz, uzależnień, zaburzeń ze spektrum autyzmu, zaburzeń odżywiania i wydalania u dzieci;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E.W5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pStyle w:val="TableParagraph"/>
              <w:spacing w:before="162"/>
              <w:ind w:left="445" w:right="414" w:hanging="2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Test, sprawdzian</w:t>
            </w:r>
          </w:p>
          <w:p w:rsidR="00491665" w:rsidRDefault="005B50A3">
            <w:pPr>
              <w:pStyle w:val="TableParagraph"/>
              <w:spacing w:before="50"/>
              <w:ind w:left="23" w:right="4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teoretyczny.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W17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symptomatologię ogólną zaburzeń psychicznych i zasady ich klasyfikacji według głównych systemów klasyfikacyjnych;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E.W17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Test, sprawdzian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teoretyczny.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W18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uwarunkowania środowiskowe i epidemiologiczne, przyczyny, objawy, zasady diagnozowania i postępowania terapeutycznego w przypadku najczęstszych chorób psychiatrycznych oraz ich powikłań: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schizofrenii;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zaburzeń afektywnych;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zaburzeń nerwicowych i adaptacyjnych;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zaburzeń odżywiania;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 zaburzeń związanych z przyjmowaniem substancji psychoaktywnych;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 zaburzeń snu;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7)  otępień;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8)  zaburzeń osobowości;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E.W18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Test, sprawdzian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teoretyczny.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W19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problematykę zachowań samobójczych;</w:t>
            </w:r>
          </w:p>
          <w:p w:rsidR="00491665" w:rsidRDefault="00491665">
            <w:pPr>
              <w:jc w:val="center"/>
              <w:rPr>
                <w:lang w:val="en-US"/>
              </w:rPr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E.W19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Test, sprawdzian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teoretyczny.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W20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tabs>
                <w:tab w:val="left" w:pos="3315"/>
              </w:tabs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specyfikę zaburzeńp sychicznych i ich leczenia u dzieci, w tym nastoletnich, oraz osób starszych;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E.W20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Test, sprawdzian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teoretyczny.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W21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objawy zaburzeń psychicznych w przebiegu chorób somatycznych, ich wpływ na przebieg choroby podstawowej i rokowanie oraz zasady ich leczenia;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E.W21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Test, sprawdzian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teoretyczny.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W22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problematykę seksualności człowieka i podstawowych zaburzeń z nią związanych;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E.W22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Test, sprawdzian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teoretyczny.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W23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tabs>
                <w:tab w:val="left" w:pos="1095"/>
              </w:tabs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 regulacje prawne dotyczące ochrony zdrowia psychicznego, ze szczególnym uwzględnieniem zasad przyjęcia do szpitala psychiatrycznego;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E.W23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Test, sprawdzian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teoretyczny.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W25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kwalifikowania do opieki paliatywnej oraz postępowania terapeutycznego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najczęstszych problemach medycyny paliatywnej, w tym w: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1)  leczeniu objawowym najczęstszych objawów somatycznych;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postępowaniu w wyniszczeniu nowotworowym oraz w profilaktyce i leczeniu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odleżyn;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najczęstszych stanach nagłych w medycynie paliatywnej;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E.W25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Test, sprawdzian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teoretyczny.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zebrać wywiad z dorosłym, w tym osobą starszą, wykorzystując umiejętności dotyczące treści, procesu i percepcji komunikowania się, z uwzględnieniem perspektywy biomedycznej i perspektywy pacjenta;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tabs>
                <w:tab w:val="left" w:pos="1380"/>
              </w:tabs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zebrać wywiad z dzieckiem i jego opiekunami, wykorzystując umiejętności dotyczące treści, procesu i percepcji komunikowania się, z uwzględnieniem perspektywy biomedycznej i perspektywy pacjenta;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U7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przeprowadzić badanie psychiatryczne pacjenta oraz ocenić jego stan psychiczny;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E.U7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U9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rozpoznać najczęstsze objawy choroby u dorosłych, zastosować badania diagnostyczne i interpretować ich wyniki, przeprowadzić diagnostykę różnicową, wdrożyć terapię, monitorować efekty leczenia oraz ocenić wskazania do konsultacji specjalistycznej, w szczególności w przypadku objawów takich jak: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1)  gorączka;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2)  osłabienie;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3)  utrata apetytu;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4)  utrata masy ciała;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5)  wstrząs;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6)  zatrzymanie akcji serca;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7)  zaburzenie świadomości, w tym omdlenie;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8)  obrzęk;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9)  wysypka;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10)  kaszel i odkrztuszanie;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11)  krwioplucie;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12)  duszność;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13)  wydzielina z nosa i ucha;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14)  ból w klatce piersiowej;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15)  kołatanie serca;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16)  sinica;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17)  nudności i wymioty;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18)  zaburzenia połykania;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19)  ból brzucha;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20)  obecność krwi w stolcu;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21)  zaparcie i biegunka;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22)  żółtaczka;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23)  wzdęcia i opór w jamie brzusznej;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24)  niedokrwistość;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25)  limfadenopatia;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26)  zaburzenia oddawania moczu;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27)  krwiomocz i białkomocz;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28)  zaburzenia miesiączkowania;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29)  obniżenie nastroju i stany lękowe;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30)  zaburzenia pamięci i funkcji poznawczych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31)  ból głowy;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32)  zawroty głowy;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33)  niedowład;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34)  drgawki;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35)  ból pleców;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36)  ból stawów;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37)  uraz lub oparzenie;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38)  odwodnienie i przewodnienie;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E.U9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U12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stany wymagające leczenia w warunkach szpitalnych;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E.U12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U14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wykonywać procedury i zabiegi medyczne, w tym: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pomiar i ocenę podstawowych funkcji życiowych (temperatura, tętno, ciśnienie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tętnicze krwi) oraz monitorowanie ich z wykorzystaniem kardiomonitora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 pulsoksymetru;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różne formy terapii inhalacyjnej, i dokonać doboru inhalatora do stanu klinicznego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pacjenta;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pomiar szczytowego przepływu wydechowego;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tlenoterapię przy użyciu metod nieinwazyjnych;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 bezprzyrządowe i przyrządowe udrażnianie dróg oddechowych;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 dożylne, domięśniowe i podskórne podanie leku;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7)  pobranie i zabezpieczenie krwi do badań laboratoryjnych, w tym mikrobiologicznych;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8)  pobranie krwi tętniczej i arterializowanej krwi włośniczkowej;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9)  pobranie wymazów do badań mikrobiologicznych i cytologicznych;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10)  cewnikowanie pęcherza moczowego u kobiety i mężczyzny;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11)  założenie zgłębnika żołądkowego;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12)  wlewkę doodbytniczą;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13)  standardowy elektrokardiogram spoczynkowy, i zinterpretować jego wynik;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14)  defibrylację, kardiowersję elektryczną i elektrostymulację zewnętrzną;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15)  testy paskowe, w tym pomiar stężenia glukozy przy pomocy glukometru;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16)  zabiegi opłucnowe: punkcję i odbarczenie odmy;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17)  tamponadę przednią nosa; </w:t>
            </w:r>
          </w:p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18)  badanie USG w stanach zagrożenia życia według protokołu FAST (Focussed Assessment with Sonography in Trauma) lub jego odpowiednika, i zinterpretować jego wynik;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E.U14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U15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zastosować środki ochrony indywidualnej adekwatne do sytuacji klinicznej;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E.U15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U16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stwierdzić zgon pacjenta;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E.U16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U18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dokumentację medyczną pacjenta, w tym w postaci elektronicznej, zgodnie z przepisami prawa;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E.U18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U19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planować postępowanie diagnostyczne, terapeutyczne i profilaktyczne w zakresie leczenia nowotworów na podstawie wyników badań i dostarczonej dokumentacji medycznej;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E.U19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U20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udzielać świadczeń zdrowotnych z użyciem dostępnych systemów teleinformatycznych lub systemów łączności wykorzystywanych w ochronie zdrowia;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E.U20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U21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edukację zdrowotną pacjenta, w tym edukację żywieniową dostosowaną do indywidualnych potrzeb;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E.U21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U24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zebrać wywiad z pacjentem w kierunku występowania myśli samobójczych, w przypadku gdy jest to uzasadnione;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E.U24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U25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przekazywać pacjentowi informacje, dostosowując ich ilość i treść do potrzeb i możliwości pacjenta, oraz uzupełniać informacje werbalne modelami i informacją pisemną, w tym wykresami i instrukcjami oraz odpowiednio je stosować;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E.U25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U26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podejmować wspólnie z pacjentem decyzje diagnostyczno-terapeutyczne (oceniać stopień zaangażowania pacjenta, jego potrzeby i możliwości w tym zakresie, zachęcać pacjenta do brania aktywnego udziału w procesie podejmowania decyzji, omawiać zalety, wady, spodziewane rezultaty i konsekwencje wynikające z decyzji) i uzyskiwać świadomą zgodę pacjenta;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E.U26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U29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identyfikować możliwe wskaźniki wystąpienia przemocy, w tym przemocy w rodzinie, zebrać wywiad w kierunku weryfikacji czy istnieje ryzyko, że pacjent doświadcza przemocy, sporządzić notatkę w dokumentacji medycznej oraz wszcząć procedurę „Niebieskiej Karty”;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E.U29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U30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stosować zasady przekazywania informacji zwrotnej (konstruktywnej, nieoceniającej, opisowej) w ramach współpracy w zespole;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E.U30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U31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przyjąć, wyjaśnić i analizować własną rolę i zakres odpowiedzialności w zespole oraz rozpoznawać swoją rolę jako lekarza w zespole;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E.U31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U32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uzyskiwać informacje od członków zespołu z poszanowaniem ich zróżnicowanych opinii i specjalistycznych kompetencji oraz uwzględniać te informacje w planie diagnostyczno-terapeutycznym pacjenta;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E.U32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U33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omawiać w zespole sytuację pacjenta z wyłączeniem subiektywnych ocen, z poszanowaniem godności pacjenta;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E.U33</w:t>
            </w:r>
          </w:p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491665" w:rsidRDefault="0049166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491665" w:rsidRDefault="005B50A3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491665" w:rsidRDefault="005B50A3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K.K2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Kierowania się dobrem pacjenta.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2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K.K3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Przestrzegania tajemnicy lekarskiej i praw pacjenta.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2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K.K4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2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K.K6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Propagowania zachowań prozdrowotnych.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2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K.K7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Korzystania z obiektywnych źródeł informacji.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2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K.K8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Formułowania wniosków z własnych pomiarów lub obserwacji.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2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lastRenderedPageBreak/>
              <w:t>K.K9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2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491665">
        <w:trPr>
          <w:trHeight w:val="113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1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K.K11</w:t>
            </w:r>
          </w:p>
        </w:tc>
        <w:tc>
          <w:tcPr>
            <w:tcW w:w="3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spacing w:before="162"/>
              <w:ind w:left="23" w:right="22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1665" w:rsidRDefault="005B50A3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491665" w:rsidRDefault="005B50A3">
            <w:pPr>
              <w:pStyle w:val="TableParagraph"/>
              <w:ind w:left="12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491665" w:rsidRDefault="005B50A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</w:tbl>
    <w:p w:rsidR="00491665" w:rsidRDefault="00491665">
      <w:pPr>
        <w:sectPr w:rsidR="00491665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491665" w:rsidRDefault="00491665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491665" w:rsidRDefault="00491665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491665" w:rsidRDefault="005B50A3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2C88366">
                <wp:extent cx="6859270" cy="1897380"/>
                <wp:effectExtent l="3810" t="9525" r="4445" b="7620"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897560"/>
                          <a:chOff x="0" y="0"/>
                          <a:chExt cx="6859440" cy="189756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348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189180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18918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072440"/>
                                <a:gd name="textAreaBottom" fmla="*/ 1072800 h 10724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2964">
                                  <a:moveTo>
                                    <a:pt x="0" y="0"/>
                                  </a:moveTo>
                                  <a:lnTo>
                                    <a:pt x="0" y="2964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189684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188676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1440"/>
                              <a:ext cx="720" cy="188136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066680"/>
                                <a:gd name="textAreaBottom" fmla="*/ 1067040 h 106668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2948">
                                  <a:moveTo>
                                    <a:pt x="0" y="0"/>
                                  </a:moveTo>
                                  <a:lnTo>
                                    <a:pt x="0" y="2947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41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491665" w:rsidRDefault="005B50A3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4120"/>
                              <a:ext cx="6851520" cy="15926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491665" w:rsidRDefault="005B50A3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491665" w:rsidRDefault="005B50A3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Gałecki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Szulc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2018.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Psychiatria.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Wrocław: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Urban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&amp;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Partner.</w:t>
                                </w:r>
                              </w:p>
                              <w:p w:rsidR="00491665" w:rsidRDefault="005B50A3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right="706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Gałecki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Bobińska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K.,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Eichstead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K.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2016.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Ustawa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ochronie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zdrowia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psychicznego.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Komentarz.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Wolters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Kluwer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Polska.</w:t>
                                </w:r>
                              </w:p>
                              <w:p w:rsidR="00491665" w:rsidRDefault="005B50A3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Jarema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M. 2018.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Psychiatria: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podręcznik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dla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medycyny.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491665" w:rsidRDefault="005B50A3">
                                <w:pPr>
                                  <w:spacing w:before="130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491665" w:rsidRDefault="005B50A3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Koweszko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2015.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Samobójstwo.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Medyk.</w:t>
                                </w:r>
                              </w:p>
                              <w:p w:rsidR="00491665" w:rsidRDefault="005B50A3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Neu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P.,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Erbe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S.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2018.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Stany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nagłe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psychiatrii;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podręcznik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psychiatrii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ratunkowej.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15" style="position:absolute;margin-left:0pt;margin-top:-150.8pt;width:540.1pt;height:149.4pt" coordorigin="0,-3016" coordsize="10802,2988">
                <v:group id="shape_0" style="position:absolute;left:0;top:-3001;width:10802;height:1"/>
                <v:group id="shape_0" style="position:absolute;left:15;top:-2538;width:10778;height:1"/>
                <v:group id="shape_0" style="position:absolute;left:7;top:-3016;width:1;height:2979"/>
                <v:group id="shape_0" style="position:absolute;left:0;top:-29;width:10802;height:1"/>
                <v:group id="shape_0" style="position:absolute;left:7;top:-3001;width:10792;height:2971">
                  <v:rect id="shape_0" ID="Text Box 18" path="m0,0l-2147483645,0l-2147483645,-2147483646l0,-2147483646xe" stroked="f" o:allowincell="f" style="position:absolute;left:7;top:-3001;width:10789;height:462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2538;width:10789;height:250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Gałecki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Szulc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2018.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Psychiatria.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Wrocław: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Edra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Urban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&amp;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Partner.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right="706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Gałecki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Bobińska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K.,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Eichstead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K.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2016.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Ustawa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ochronie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zdrowia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psychicznego.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Komentarz.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Wolters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Kluwer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Polska.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Jarema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M. 2018.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Psychiatria: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podręcznik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dla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medycyny.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PZWL.</w:t>
                          </w:r>
                        </w:p>
                        <w:p>
                          <w:pPr>
                            <w:pStyle w:val="Normal"/>
                            <w:spacing w:before="130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49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Koweszko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T.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2015.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Samobójstwo.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Medyk.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Neu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P.,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Erbe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S.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2018.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Stany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nagłe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psychiatrii;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podręcznik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psychiatrii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ratunkowej.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PZWL.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491665" w:rsidRDefault="0049166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91665" w:rsidRDefault="0049166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91665" w:rsidRDefault="00491665">
      <w:pPr>
        <w:spacing w:before="1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491665" w:rsidTr="005B50A3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491665" w:rsidTr="005B50A3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49166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1665" w:rsidRDefault="005B50A3">
            <w:pPr>
              <w:pStyle w:val="TableParagraph"/>
              <w:spacing w:before="173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5B50A3" w:rsidTr="005B50A3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0A3" w:rsidRDefault="005B50A3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0A3" w:rsidRDefault="005B50A3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0A3" w:rsidRDefault="005B50A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50A3" w:rsidRDefault="005B50A3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5B50A3" w:rsidTr="005B50A3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0A3" w:rsidRDefault="005B50A3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0A3" w:rsidRDefault="005B50A3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0A3" w:rsidRDefault="005B50A3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30 h</w:t>
            </w:r>
          </w:p>
        </w:tc>
      </w:tr>
      <w:tr w:rsidR="005B50A3" w:rsidTr="005B50A3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0A3" w:rsidRDefault="005B50A3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0A3" w:rsidRDefault="005B50A3">
            <w:pPr>
              <w:rPr>
                <w:rFonts w:ascii="Calibri" w:eastAsia="Calibri" w:hAnsi="Calibri" w:cs="Arial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0A3" w:rsidRDefault="005B50A3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</w:tr>
      <w:tr w:rsidR="005B50A3" w:rsidTr="005B50A3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0A3" w:rsidRDefault="005B50A3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0A3" w:rsidRDefault="005B50A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B50A3" w:rsidRDefault="005B50A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45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0A3" w:rsidRDefault="005B50A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B50A3" w:rsidRDefault="005B50A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5B50A3" w:rsidTr="005B50A3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0A3" w:rsidRDefault="005B50A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5B50A3" w:rsidRDefault="005B50A3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0A3" w:rsidRDefault="005B50A3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45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5B50A3" w:rsidRDefault="005B50A3" w:rsidP="005B50A3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1,5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0A3" w:rsidRDefault="005B50A3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45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5B50A3" w:rsidRDefault="005B50A3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1,5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491665" w:rsidTr="005B50A3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5" w:rsidRDefault="005B50A3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</w:rPr>
              <w:t>3</w:t>
            </w:r>
            <w:r>
              <w:rPr>
                <w:rFonts w:ascii="Times New Roman" w:eastAsia="Calibri" w:hAnsi="Times New Roman" w:cs="Arial"/>
                <w:b/>
                <w:spacing w:val="2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ECTS</w:t>
            </w:r>
          </w:p>
        </w:tc>
      </w:tr>
    </w:tbl>
    <w:p w:rsidR="00491665" w:rsidRDefault="0049166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91665" w:rsidRDefault="00491665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491665" w:rsidRDefault="005B50A3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FBA2704">
                <wp:extent cx="6859270" cy="1254125"/>
                <wp:effectExtent l="7620" t="1905" r="10160" b="1270"/>
                <wp:docPr id="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4240"/>
                          <a:chOff x="0" y="0"/>
                          <a:chExt cx="6859440" cy="125424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5620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9440" cy="125424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0" y="125352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491665" w:rsidRDefault="005B50A3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291600"/>
                              <a:ext cx="6852960" cy="9619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491665" w:rsidRDefault="005B50A3">
                                <w:pPr>
                                  <w:spacing w:before="64" w:line="226" w:lineRule="exact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491665" w:rsidRDefault="005B50A3">
                                <w:pPr>
                                  <w:spacing w:before="62" w:line="237" w:lineRule="auto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99.05pt;width:540.1pt;height:98.75pt" coordorigin="0,-1981" coordsize="10802,1975">
                <v:group id="shape_0" style="position:absolute;left:0;top:-1981;width:10802;height:1"/>
                <v:group id="shape_0" style="position:absolute;left:5;top:-1976;width:1;height:1964"/>
                <v:group id="shape_0" style="position:absolute;left:10797;top:-1976;width:1;height:1964"/>
                <v:group id="shape_0" style="position:absolute;left:0;top:-1522;width:10802;height:1"/>
                <v:group id="shape_0" style="position:absolute;left:0;top:-1981;width:10802;height:1975">
                  <v:rect id="shape_0" ID="Text Box 5" path="m0,0l-2147483645,0l-2147483645,-2147483646l0,-2147483646xe" stroked="f" o:allowincell="f" style="position:absolute;left:5;top:-1981;width:10791;height:45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97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22;width:10791;height:1514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lineRule="exact" w:line="226" w:before="64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2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491665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ItalicMT">
    <w:altName w:val="Times New Roman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31AC0"/>
    <w:multiLevelType w:val="multilevel"/>
    <w:tmpl w:val="FCE2370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15A518A6"/>
    <w:multiLevelType w:val="multilevel"/>
    <w:tmpl w:val="BA62E6F2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2" w15:restartNumberingAfterBreak="0">
    <w:nsid w:val="1E211232"/>
    <w:multiLevelType w:val="multilevel"/>
    <w:tmpl w:val="64520F7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3" w15:restartNumberingAfterBreak="0">
    <w:nsid w:val="23744D11"/>
    <w:multiLevelType w:val="multilevel"/>
    <w:tmpl w:val="85B856AA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4" w15:restartNumberingAfterBreak="0">
    <w:nsid w:val="2D431D70"/>
    <w:multiLevelType w:val="multilevel"/>
    <w:tmpl w:val="2E40A952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5" w15:restartNumberingAfterBreak="0">
    <w:nsid w:val="30242012"/>
    <w:multiLevelType w:val="multilevel"/>
    <w:tmpl w:val="FE8837C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6" w15:restartNumberingAfterBreak="0">
    <w:nsid w:val="5ECA2C37"/>
    <w:multiLevelType w:val="multilevel"/>
    <w:tmpl w:val="FFA2B8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17638A6"/>
    <w:multiLevelType w:val="multilevel"/>
    <w:tmpl w:val="DA521FA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665"/>
    <w:rsid w:val="00491665"/>
    <w:rsid w:val="005B50A3"/>
    <w:rsid w:val="005C30BA"/>
    <w:rsid w:val="00DD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1C036A-FB8C-493E-9A9E-374A649E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A82983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A82983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A82983"/>
    <w:rPr>
      <w:rFonts w:ascii="Times New Roman" w:eastAsia="Times New Roman" w:hAnsi="Times New Roman"/>
      <w:i/>
      <w:sz w:val="20"/>
      <w:szCs w:val="20"/>
      <w:lang w:val="pl-PL"/>
    </w:rPr>
  </w:style>
  <w:style w:type="character" w:customStyle="1" w:styleId="TabletextZnak">
    <w:name w:val="Table text Znak"/>
    <w:basedOn w:val="Domylnaczcionkaakapitu"/>
    <w:link w:val="Tabletext"/>
    <w:qFormat/>
    <w:rsid w:val="00B965A6"/>
    <w:rPr>
      <w:color w:val="1A1A1A" w:themeColor="background1" w:themeShade="1A"/>
      <w:sz w:val="18"/>
      <w:szCs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spacing w:before="58"/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msonormal0">
    <w:name w:val="msonormal"/>
    <w:basedOn w:val="Normalny"/>
    <w:qFormat/>
    <w:rsid w:val="00A82983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text">
    <w:name w:val="Table text"/>
    <w:link w:val="TabletextZnak"/>
    <w:qFormat/>
    <w:rsid w:val="00B965A6"/>
    <w:rPr>
      <w:rFonts w:ascii="Calibri" w:eastAsia="Calibri" w:hAnsi="Calibri" w:cs="Arial"/>
      <w:color w:val="1A1A1A" w:themeColor="background1" w:themeShade="1A"/>
      <w:sz w:val="18"/>
      <w:szCs w:val="20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2677</Words>
  <Characters>16066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2026-07-21T07:39:00Z</dcterms:created>
  <dcterms:modified xsi:type="dcterms:W3CDTF">2026-07-21T07:39:00Z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